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9E" w:rsidRPr="00C30066" w:rsidRDefault="00C30066" w:rsidP="00C30066">
      <w:pPr>
        <w:jc w:val="both"/>
        <w:rPr>
          <w:i/>
        </w:rPr>
      </w:pPr>
      <w:r w:rsidRPr="00C30066">
        <w:rPr>
          <w:i/>
        </w:rPr>
        <w:t>Обратите в</w:t>
      </w:r>
      <w:r w:rsidR="004F549E" w:rsidRPr="00C30066">
        <w:rPr>
          <w:i/>
        </w:rPr>
        <w:t xml:space="preserve">нимание! В </w:t>
      </w:r>
      <w:r w:rsidRPr="00C30066">
        <w:rPr>
          <w:i/>
        </w:rPr>
        <w:t>данном документе используются</w:t>
      </w:r>
      <w:r w:rsidR="004F549E" w:rsidRPr="00C30066">
        <w:rPr>
          <w:i/>
        </w:rPr>
        <w:t xml:space="preserve"> понятия и определения в соответствии с законодательством, действующем по состоянию на 01.10.2015 г.</w:t>
      </w:r>
    </w:p>
    <w:p w:rsidR="004F549E" w:rsidRDefault="004F549E" w:rsidP="00C30066">
      <w:pPr>
        <w:jc w:val="center"/>
        <w:rPr>
          <w:sz w:val="28"/>
          <w:szCs w:val="28"/>
        </w:rPr>
      </w:pPr>
    </w:p>
    <w:p w:rsidR="00C30066" w:rsidRPr="004F549E" w:rsidRDefault="00A267F4" w:rsidP="00C30066">
      <w:pPr>
        <w:jc w:val="center"/>
      </w:pPr>
      <w:r w:rsidRPr="004F549E">
        <w:rPr>
          <w:b/>
        </w:rPr>
        <w:t xml:space="preserve">Антикоррупционная политика </w:t>
      </w:r>
      <w:r w:rsidR="00C30066">
        <w:rPr>
          <w:b/>
        </w:rPr>
        <w:t>организации «</w:t>
      </w:r>
      <w:r w:rsidR="00550F6B">
        <w:rPr>
          <w:b/>
        </w:rPr>
        <w:t>Стоматология Сеченовых</w:t>
      </w:r>
      <w:r w:rsidR="00C30066">
        <w:rPr>
          <w:b/>
        </w:rPr>
        <w:t>»</w:t>
      </w:r>
    </w:p>
    <w:p w:rsidR="004F549E" w:rsidRPr="004F549E" w:rsidRDefault="004F549E" w:rsidP="00C30066">
      <w:pPr>
        <w:jc w:val="center"/>
      </w:pPr>
    </w:p>
    <w:p w:rsidR="00A267F4" w:rsidRDefault="00A267F4" w:rsidP="00C30066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  <w:r w:rsidR="006B3582"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pStyle w:val="1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653C">
        <w:rPr>
          <w:rFonts w:ascii="Times New Roman" w:hAnsi="Times New Roman"/>
          <w:sz w:val="24"/>
          <w:szCs w:val="24"/>
        </w:rPr>
        <w:t>Насто</w:t>
      </w:r>
      <w:r>
        <w:rPr>
          <w:rFonts w:ascii="Times New Roman" w:hAnsi="Times New Roman"/>
          <w:sz w:val="24"/>
          <w:szCs w:val="24"/>
        </w:rPr>
        <w:t xml:space="preserve">ящая антикоррупционная политика (далее – политика) разработана в соответствии с законодательством Российской Федерации и </w:t>
      </w:r>
      <w:r w:rsidR="00550F6B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о противодействии и предупреждении коррупции, и является базовым документом </w:t>
      </w:r>
      <w:r w:rsidR="00C3006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50F6B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 w:rsidR="00550F6B">
        <w:rPr>
          <w:rFonts w:ascii="Times New Roman" w:hAnsi="Times New Roman"/>
          <w:sz w:val="24"/>
          <w:szCs w:val="24"/>
        </w:rPr>
        <w:t>Стоматология Сеченовых</w:t>
      </w:r>
      <w:r>
        <w:rPr>
          <w:rFonts w:ascii="Times New Roman" w:hAnsi="Times New Roman"/>
          <w:sz w:val="24"/>
          <w:szCs w:val="24"/>
        </w:rPr>
        <w:t>» (далее – учреждение),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а также соблюдение норм антикоррупционного законодательства работниками учреждения.</w:t>
      </w:r>
      <w:proofErr w:type="gramEnd"/>
    </w:p>
    <w:p w:rsidR="005B2CA1" w:rsidRDefault="005B2CA1" w:rsidP="00BA03F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2CA1" w:rsidRDefault="005B2CA1" w:rsidP="005B2CA1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267F4" w:rsidRPr="005361B9" w:rsidRDefault="00A267F4" w:rsidP="00C30066">
      <w:pPr>
        <w:pStyle w:val="1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Правовую основу антикоррупционной политики учреждения составляют: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Федеральный закон от 25.12.2008 г . № 273-ФЗ «О противодействии коррупции»;</w:t>
      </w:r>
    </w:p>
    <w:p w:rsidR="00A267F4" w:rsidRPr="005361B9" w:rsidRDefault="00550F6B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67F4" w:rsidRPr="005361B9">
        <w:rPr>
          <w:rFonts w:ascii="Times New Roman" w:hAnsi="Times New Roman"/>
          <w:sz w:val="24"/>
          <w:szCs w:val="24"/>
        </w:rPr>
        <w:t>Указ Президента Российской Федерации от 08.07.2013 г. № 613 «Вопросы противодействия коррупции»;</w:t>
      </w:r>
    </w:p>
    <w:p w:rsidR="00A267F4" w:rsidRPr="00075438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- Указ Президента Российской Федерации от 19.05.2008 года № 815 «О мерах по противодействию коррупции»;</w:t>
      </w:r>
    </w:p>
    <w:p w:rsidR="00550F6B" w:rsidRDefault="00A267F4" w:rsidP="00550F6B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="00550F6B" w:rsidRPr="00550F6B">
          <w:rPr>
            <w:rFonts w:ascii="Times New Roman" w:hAnsi="Times New Roman"/>
            <w:sz w:val="24"/>
            <w:szCs w:val="24"/>
          </w:rPr>
          <w:t>Зак</w:t>
        </w:r>
        <w:r w:rsidR="00550F6B">
          <w:rPr>
            <w:rFonts w:ascii="Times New Roman" w:hAnsi="Times New Roman"/>
            <w:sz w:val="24"/>
            <w:szCs w:val="24"/>
          </w:rPr>
          <w:t>он РБ №145-з от 13.07.2009 г.: «</w:t>
        </w:r>
        <w:r w:rsidR="00550F6B" w:rsidRPr="00550F6B">
          <w:rPr>
            <w:rFonts w:ascii="Times New Roman" w:hAnsi="Times New Roman"/>
            <w:sz w:val="24"/>
            <w:szCs w:val="24"/>
          </w:rPr>
          <w:t>О противодействии коррупции в РБ</w:t>
        </w:r>
        <w:r w:rsidR="00550F6B">
          <w:rPr>
            <w:rFonts w:ascii="Times New Roman" w:hAnsi="Times New Roman"/>
            <w:sz w:val="24"/>
            <w:szCs w:val="24"/>
          </w:rPr>
          <w:t>»</w:t>
        </w:r>
      </w:hyperlink>
      <w:r w:rsidR="00550F6B">
        <w:rPr>
          <w:rFonts w:ascii="Times New Roman" w:hAnsi="Times New Roman"/>
          <w:sz w:val="24"/>
          <w:szCs w:val="24"/>
        </w:rPr>
        <w:t>;</w:t>
      </w:r>
    </w:p>
    <w:p w:rsidR="00A267F4" w:rsidRPr="00075438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0F6B">
        <w:rPr>
          <w:rFonts w:ascii="Times New Roman" w:hAnsi="Times New Roman"/>
          <w:sz w:val="24"/>
          <w:szCs w:val="24"/>
        </w:rPr>
        <w:t xml:space="preserve">- Устав </w:t>
      </w:r>
      <w:r w:rsidR="00550F6B" w:rsidRPr="00550F6B">
        <w:rPr>
          <w:rFonts w:ascii="Times New Roman" w:hAnsi="Times New Roman"/>
          <w:sz w:val="24"/>
          <w:szCs w:val="24"/>
        </w:rPr>
        <w:t>ООО</w:t>
      </w:r>
      <w:r w:rsidRPr="00550F6B">
        <w:rPr>
          <w:rFonts w:ascii="Times New Roman" w:hAnsi="Times New Roman"/>
          <w:sz w:val="24"/>
          <w:szCs w:val="24"/>
        </w:rPr>
        <w:t xml:space="preserve"> «</w:t>
      </w:r>
      <w:r w:rsidR="00550F6B" w:rsidRPr="00550F6B">
        <w:rPr>
          <w:rFonts w:ascii="Times New Roman" w:hAnsi="Times New Roman"/>
          <w:sz w:val="24"/>
          <w:szCs w:val="24"/>
        </w:rPr>
        <w:t>Стоматология Сеченовых</w:t>
      </w:r>
      <w:r w:rsidRPr="00075438">
        <w:rPr>
          <w:rFonts w:ascii="Times New Roman" w:hAnsi="Times New Roman"/>
          <w:sz w:val="24"/>
          <w:szCs w:val="24"/>
        </w:rPr>
        <w:t>»;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 xml:space="preserve">- Кодекс этики и служебного поведения  </w:t>
      </w:r>
      <w:proofErr w:type="gramStart"/>
      <w:r w:rsidRPr="005361B9">
        <w:rPr>
          <w:rFonts w:ascii="Times New Roman" w:hAnsi="Times New Roman"/>
          <w:sz w:val="24"/>
          <w:szCs w:val="24"/>
        </w:rPr>
        <w:t xml:space="preserve">работников </w:t>
      </w:r>
      <w:r>
        <w:rPr>
          <w:rFonts w:ascii="Times New Roman" w:hAnsi="Times New Roman"/>
          <w:bCs/>
          <w:sz w:val="24"/>
          <w:szCs w:val="24"/>
        </w:rPr>
        <w:t>органов управления социальной защиты населения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учреждений социального обслуживания</w:t>
      </w:r>
      <w:r w:rsidRPr="005361B9">
        <w:rPr>
          <w:rFonts w:ascii="Times New Roman" w:hAnsi="Times New Roman"/>
          <w:sz w:val="24"/>
          <w:szCs w:val="24"/>
        </w:rPr>
        <w:t>».</w:t>
      </w:r>
    </w:p>
    <w:p w:rsidR="00BA03F4" w:rsidRPr="005361B9" w:rsidRDefault="00BA03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634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основные понятия и определения:</w:t>
      </w:r>
    </w:p>
    <w:p w:rsidR="00A267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1B9">
        <w:rPr>
          <w:rFonts w:ascii="Times New Roman" w:hAnsi="Times New Roman"/>
          <w:sz w:val="24"/>
          <w:szCs w:val="24"/>
        </w:rPr>
        <w:t xml:space="preserve">- </w:t>
      </w:r>
      <w:r w:rsidRPr="00BA03F4">
        <w:rPr>
          <w:rFonts w:ascii="Times New Roman" w:hAnsi="Times New Roman"/>
          <w:b/>
          <w:sz w:val="24"/>
          <w:szCs w:val="24"/>
        </w:rPr>
        <w:t>Коррупция</w:t>
      </w:r>
      <w:r w:rsidRPr="005361B9">
        <w:rPr>
          <w:rFonts w:ascii="Times New Roman" w:hAnsi="Times New Roman"/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361B9">
        <w:rPr>
          <w:rFonts w:ascii="Times New Roman" w:hAnsi="Times New Roman"/>
          <w:sz w:val="24"/>
          <w:szCs w:val="24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361B9">
          <w:rPr>
            <w:rFonts w:ascii="Times New Roman" w:hAnsi="Times New Roman"/>
            <w:sz w:val="24"/>
            <w:szCs w:val="24"/>
          </w:rPr>
          <w:t>2008 г</w:t>
        </w:r>
      </w:smartTag>
      <w:r w:rsidRPr="005361B9">
        <w:rPr>
          <w:rFonts w:ascii="Times New Roman" w:hAnsi="Times New Roman"/>
          <w:sz w:val="24"/>
          <w:szCs w:val="24"/>
        </w:rPr>
        <w:t>. N 273-ФЗ "О противодействии коррупции");</w:t>
      </w:r>
    </w:p>
    <w:p w:rsidR="00BA03F4" w:rsidRPr="005361B9" w:rsidRDefault="00BA03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 xml:space="preserve">- </w:t>
      </w:r>
      <w:r w:rsidRPr="00BA03F4">
        <w:rPr>
          <w:rFonts w:ascii="Times New Roman" w:hAnsi="Times New Roman"/>
          <w:b/>
          <w:sz w:val="24"/>
          <w:szCs w:val="24"/>
        </w:rPr>
        <w:t>Противодействие коррупции</w:t>
      </w:r>
      <w:r w:rsidRPr="005361B9">
        <w:rPr>
          <w:rFonts w:ascii="Times New Roman" w:hAnsi="Times New Roman"/>
          <w:i/>
          <w:sz w:val="24"/>
          <w:szCs w:val="24"/>
        </w:rPr>
        <w:t xml:space="preserve"> </w:t>
      </w:r>
      <w:r w:rsidRPr="005361B9">
        <w:rPr>
          <w:rFonts w:ascii="Times New Roman" w:hAnsi="Times New Roman"/>
          <w:sz w:val="24"/>
          <w:szCs w:val="24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361B9">
          <w:rPr>
            <w:rFonts w:ascii="Times New Roman" w:hAnsi="Times New Roman"/>
            <w:sz w:val="24"/>
            <w:szCs w:val="24"/>
          </w:rPr>
          <w:t>2008 г</w:t>
        </w:r>
      </w:smartTag>
      <w:r w:rsidRPr="005361B9">
        <w:rPr>
          <w:rFonts w:ascii="Times New Roman" w:hAnsi="Times New Roman"/>
          <w:sz w:val="24"/>
          <w:szCs w:val="24"/>
        </w:rPr>
        <w:t>. N 273-ФЗ "О противодействии коррупции"):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A03F4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в) по минимизации и (или) ликвидации последствий коррупционных правонарушений</w:t>
      </w:r>
    </w:p>
    <w:p w:rsidR="00A267F4" w:rsidRPr="005361B9" w:rsidRDefault="00A267F4" w:rsidP="00C3006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1B9"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A03F4">
        <w:rPr>
          <w:rFonts w:ascii="Times New Roman" w:hAnsi="Times New Roman"/>
          <w:b/>
          <w:sz w:val="24"/>
          <w:szCs w:val="24"/>
        </w:rPr>
        <w:t>Взятка</w:t>
      </w:r>
      <w:r w:rsidRPr="005361B9">
        <w:rPr>
          <w:rFonts w:ascii="Times New Roman" w:hAnsi="Times New Roman"/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</w:t>
      </w:r>
      <w:r w:rsidRPr="005361B9">
        <w:rPr>
          <w:rFonts w:ascii="Times New Roman" w:hAnsi="Times New Roman"/>
          <w:sz w:val="24"/>
          <w:szCs w:val="24"/>
        </w:rPr>
        <w:lastRenderedPageBreak/>
        <w:t>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361B9">
        <w:rPr>
          <w:rFonts w:ascii="Times New Roman" w:hAnsi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</w:t>
      </w:r>
      <w:r>
        <w:rPr>
          <w:rFonts w:ascii="Times New Roman" w:hAnsi="Times New Roman"/>
          <w:sz w:val="24"/>
          <w:szCs w:val="24"/>
        </w:rPr>
        <w:t>о или попустительство по службе;</w:t>
      </w:r>
    </w:p>
    <w:p w:rsidR="00BA03F4" w:rsidRDefault="00BA03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A03F4">
        <w:rPr>
          <w:rFonts w:ascii="Times New Roman" w:hAnsi="Times New Roman"/>
          <w:b/>
          <w:sz w:val="24"/>
          <w:szCs w:val="24"/>
        </w:rPr>
        <w:t>Конфликт интересов</w:t>
      </w:r>
      <w:r w:rsidRPr="005361B9">
        <w:rPr>
          <w:rFonts w:ascii="Times New Roman" w:hAnsi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5361B9">
        <w:rPr>
          <w:rFonts w:ascii="Times New Roman" w:hAnsi="Times New Roman"/>
          <w:sz w:val="24"/>
          <w:szCs w:val="24"/>
        </w:rPr>
        <w:t xml:space="preserve"> (представителем о</w:t>
      </w:r>
      <w:r>
        <w:rPr>
          <w:rFonts w:ascii="Times New Roman" w:hAnsi="Times New Roman"/>
          <w:sz w:val="24"/>
          <w:szCs w:val="24"/>
        </w:rPr>
        <w:t>рганизации) которой он является;</w:t>
      </w:r>
    </w:p>
    <w:p w:rsidR="00BA03F4" w:rsidRDefault="00BA03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3F4">
        <w:rPr>
          <w:rFonts w:ascii="Times New Roman" w:hAnsi="Times New Roman"/>
          <w:b/>
          <w:sz w:val="24"/>
          <w:szCs w:val="24"/>
        </w:rPr>
        <w:t>Личная заинтересованность работника</w:t>
      </w:r>
      <w:r w:rsidRPr="005361B9">
        <w:rPr>
          <w:rFonts w:ascii="Times New Roman" w:hAnsi="Times New Roman"/>
          <w:sz w:val="24"/>
          <w:szCs w:val="24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67F4" w:rsidRPr="00BB0C35" w:rsidRDefault="00A267F4" w:rsidP="00C30066">
      <w:pPr>
        <w:pStyle w:val="1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 и задачи антикоррупционной политики учреждения</w:t>
      </w:r>
      <w:r w:rsidR="006B3582">
        <w:rPr>
          <w:rFonts w:ascii="Times New Roman" w:hAnsi="Times New Roman"/>
          <w:sz w:val="24"/>
          <w:szCs w:val="24"/>
        </w:rPr>
        <w:t>.</w:t>
      </w:r>
    </w:p>
    <w:p w:rsidR="00AB0949" w:rsidRDefault="00AB0949" w:rsidP="00C3006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0949" w:rsidRDefault="00AB0949" w:rsidP="00AB0949">
      <w:pPr>
        <w:pStyle w:val="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Основные цели</w:t>
      </w:r>
      <w:r>
        <w:rPr>
          <w:rFonts w:ascii="Times New Roman" w:hAnsi="Times New Roman"/>
          <w:sz w:val="24"/>
          <w:szCs w:val="24"/>
        </w:rPr>
        <w:t xml:space="preserve"> антикоррупци</w:t>
      </w:r>
      <w:r>
        <w:rPr>
          <w:rFonts w:ascii="Times New Roman" w:hAnsi="Times New Roman"/>
          <w:sz w:val="24"/>
          <w:szCs w:val="24"/>
        </w:rPr>
        <w:t>онной политики учреждения.</w:t>
      </w:r>
    </w:p>
    <w:p w:rsidR="00BA03F4" w:rsidRDefault="00BA03F4" w:rsidP="00C30066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антикоррупционной политики является формирование единого подхода к обеспечению работы по профилактике и  противодействию коррупции в организации. 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ставит перед собой следующие цели: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минимизировать риск вовлечения организации, руководства организации и работников независимо от занимаемой должности в коррупционную деятельность; 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у работников и иных лиц единообразие понимания антикоррупционной политики организации о неприятии коррупции в любых формах и проявлениях, выработать устойчивую убежденность в недопустимости коррупционных проявлений в любой форме; 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обобщить и разъяснить основные требования антикоррупционного законодательства РФ, которые могут применяться в организации, способствовать активной деятельности комиссии по соблюдению требований к служебному поведению и урегулированию конфликтов интересов. 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A03F4" w:rsidRDefault="00AB0949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BA03F4">
        <w:rPr>
          <w:rFonts w:ascii="Times New Roman" w:hAnsi="Times New Roman"/>
          <w:sz w:val="24"/>
          <w:szCs w:val="24"/>
        </w:rPr>
        <w:t>Задачами антикоррупционной политики являются: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основных принципов противодействия коррупции в организации;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обеспечение разработки и реализации мер,  направленных на профилактику и противодействие коррупции в организации;</w:t>
      </w:r>
    </w:p>
    <w:p w:rsidR="00821EBD" w:rsidRDefault="00821EBD" w:rsidP="00821EB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 мониторинг эффективности мер антикоррупционной политики;</w:t>
      </w:r>
    </w:p>
    <w:p w:rsidR="00BA03F4" w:rsidRDefault="00BA03F4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обязание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работников организации знать и соблюдать принципы и требования настоящей антикоррупционной политики, ключевые нормы антикоррупционного законодательства, а также знать и осуществлять мероприятия  по предотвращению коррупции</w:t>
      </w:r>
      <w:r w:rsidR="00821EB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EBD" w:rsidRDefault="00821EBD" w:rsidP="00821EB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821EBD" w:rsidRDefault="00821EBD" w:rsidP="00BA03F4">
      <w:pPr>
        <w:pStyle w:val="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AB0949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2FB4">
        <w:rPr>
          <w:rFonts w:ascii="Times New Roman" w:hAnsi="Times New Roman"/>
          <w:sz w:val="24"/>
          <w:szCs w:val="24"/>
        </w:rPr>
        <w:lastRenderedPageBreak/>
        <w:t>Основные принципы антикоррупционной политики</w:t>
      </w:r>
      <w:r w:rsidR="006B3582"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</w:t>
      </w:r>
      <w:r w:rsidRPr="00CA2FB4">
        <w:rPr>
          <w:rFonts w:ascii="Times New Roman" w:hAnsi="Times New Roman"/>
          <w:i/>
          <w:sz w:val="24"/>
          <w:szCs w:val="24"/>
        </w:rPr>
        <w:t xml:space="preserve"> соответствия политики действующему законодательству и общепринятым нормам.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B53A6">
        <w:rPr>
          <w:rFonts w:ascii="Times New Roman" w:hAnsi="Times New Roman"/>
          <w:sz w:val="24"/>
          <w:szCs w:val="24"/>
        </w:rPr>
        <w:t xml:space="preserve">(Настоящая антикоррупционная политика соответствует Конституции Российской Федерации, законодательству Российской Федерации и иным нормативно-правовым актам, применимым к </w:t>
      </w:r>
      <w:r w:rsidR="0055129B">
        <w:rPr>
          <w:rFonts w:ascii="Times New Roman" w:hAnsi="Times New Roman"/>
          <w:sz w:val="24"/>
          <w:szCs w:val="24"/>
        </w:rPr>
        <w:t>у</w:t>
      </w:r>
      <w:r w:rsidRPr="00EB53A6">
        <w:rPr>
          <w:rFonts w:ascii="Times New Roman" w:hAnsi="Times New Roman"/>
          <w:sz w:val="24"/>
          <w:szCs w:val="24"/>
        </w:rPr>
        <w:t>чреждению).</w:t>
      </w: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 личного примера руководства</w:t>
      </w:r>
      <w:r w:rsidRPr="00EB5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(Ключевая роль директора </w:t>
      </w:r>
      <w:r w:rsidR="0055129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 в формировании культуры нетерпимости к коррупции и в создании антикоррупционной системы предупреждения и </w:t>
      </w:r>
      <w:r w:rsidR="00D67D1D">
        <w:rPr>
          <w:rFonts w:ascii="Times New Roman" w:hAnsi="Times New Roman"/>
          <w:sz w:val="24"/>
          <w:szCs w:val="24"/>
        </w:rPr>
        <w:t>противодействия</w:t>
      </w:r>
      <w:r>
        <w:rPr>
          <w:rFonts w:ascii="Times New Roman" w:hAnsi="Times New Roman"/>
          <w:sz w:val="24"/>
          <w:szCs w:val="24"/>
        </w:rPr>
        <w:t xml:space="preserve"> коррупции в </w:t>
      </w:r>
      <w:r w:rsidR="0055129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чреждении).</w:t>
      </w:r>
    </w:p>
    <w:p w:rsidR="00A267F4" w:rsidRPr="00EB53A6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 вовлеченности работников</w:t>
      </w:r>
      <w:r w:rsidRPr="00EB53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</w:t>
      </w:r>
      <w:r w:rsidR="00D67D1D">
        <w:rPr>
          <w:rFonts w:ascii="Times New Roman" w:hAnsi="Times New Roman"/>
          <w:sz w:val="24"/>
          <w:szCs w:val="24"/>
        </w:rPr>
        <w:t>антикоррупционных</w:t>
      </w:r>
      <w:r>
        <w:rPr>
          <w:rFonts w:ascii="Times New Roman" w:hAnsi="Times New Roman"/>
          <w:sz w:val="24"/>
          <w:szCs w:val="24"/>
        </w:rPr>
        <w:t xml:space="preserve"> процедур).</w:t>
      </w:r>
    </w:p>
    <w:p w:rsidR="00A267F4" w:rsidRPr="00A32F75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 соразмерности антикоррупционных процедур риску коррупции</w:t>
      </w:r>
      <w:r w:rsidRPr="00EB53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A32F75">
        <w:rPr>
          <w:rFonts w:ascii="Times New Roman" w:hAnsi="Times New Roman"/>
          <w:sz w:val="24"/>
          <w:szCs w:val="24"/>
        </w:rPr>
        <w:t xml:space="preserve">В </w:t>
      </w:r>
      <w:r w:rsidR="0055129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чреждении разработаны и выполняе</w:t>
      </w:r>
      <w:r w:rsidRPr="00A32F75">
        <w:rPr>
          <w:rFonts w:ascii="Times New Roman" w:hAnsi="Times New Roman"/>
          <w:sz w:val="24"/>
          <w:szCs w:val="24"/>
        </w:rPr>
        <w:t xml:space="preserve">тся комплекс мероприятий, позволяющих снизить вероятность вовлечения </w:t>
      </w:r>
      <w:r w:rsidR="0055129B">
        <w:rPr>
          <w:rFonts w:ascii="Times New Roman" w:hAnsi="Times New Roman"/>
          <w:sz w:val="24"/>
          <w:szCs w:val="24"/>
        </w:rPr>
        <w:t>у</w:t>
      </w:r>
      <w:r w:rsidRPr="00A32F75">
        <w:rPr>
          <w:rFonts w:ascii="Times New Roman" w:hAnsi="Times New Roman"/>
          <w:sz w:val="24"/>
          <w:szCs w:val="24"/>
        </w:rPr>
        <w:t>чреждения, ее директора  и работников в коррупционную деятельность)</w:t>
      </w:r>
      <w:r>
        <w:rPr>
          <w:rFonts w:ascii="Times New Roman" w:hAnsi="Times New Roman"/>
          <w:sz w:val="24"/>
          <w:szCs w:val="24"/>
        </w:rPr>
        <w:t>.</w:t>
      </w:r>
    </w:p>
    <w:p w:rsidR="00A267F4" w:rsidRPr="001B197E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 эффективности антикоррупционных процедур</w:t>
      </w:r>
      <w:r w:rsidRPr="00EB53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2F75">
        <w:rPr>
          <w:rFonts w:ascii="Times New Roman" w:hAnsi="Times New Roman"/>
          <w:sz w:val="24"/>
          <w:szCs w:val="24"/>
        </w:rPr>
        <w:t>(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Применение в </w:t>
      </w:r>
      <w:r w:rsidR="00551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приносят значимый результат</w:t>
      </w:r>
      <w:proofErr w:type="gramEnd"/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B197E">
        <w:rPr>
          <w:rFonts w:ascii="Times New Roman" w:hAnsi="Times New Roman"/>
          <w:sz w:val="24"/>
          <w:szCs w:val="24"/>
        </w:rPr>
        <w:t>).</w:t>
      </w:r>
    </w:p>
    <w:p w:rsidR="00A267F4" w:rsidRPr="004E3FA2" w:rsidRDefault="00A267F4" w:rsidP="00C30066">
      <w:pPr>
        <w:pStyle w:val="1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3A6">
        <w:rPr>
          <w:rFonts w:ascii="Times New Roman" w:hAnsi="Times New Roman"/>
          <w:i/>
          <w:sz w:val="24"/>
          <w:szCs w:val="24"/>
        </w:rPr>
        <w:t xml:space="preserve"> </w:t>
      </w:r>
      <w:r w:rsidRPr="0055129B">
        <w:rPr>
          <w:rFonts w:ascii="Times New Roman" w:hAnsi="Times New Roman"/>
          <w:b/>
          <w:sz w:val="24"/>
          <w:szCs w:val="24"/>
        </w:rPr>
        <w:t>Принцип ответственности и неотвратимости наказания</w:t>
      </w:r>
      <w:r w:rsidRPr="00EB53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3FA2">
        <w:rPr>
          <w:rFonts w:ascii="Times New Roman" w:hAnsi="Times New Roman"/>
          <w:sz w:val="24"/>
          <w:szCs w:val="24"/>
        </w:rPr>
        <w:t xml:space="preserve">(Неотвратимость наказания для работников </w:t>
      </w:r>
      <w:r w:rsidR="0055129B">
        <w:rPr>
          <w:rFonts w:ascii="Times New Roman" w:hAnsi="Times New Roman"/>
          <w:sz w:val="24"/>
          <w:szCs w:val="24"/>
        </w:rPr>
        <w:t>у</w:t>
      </w:r>
      <w:r w:rsidRPr="004E3FA2">
        <w:rPr>
          <w:rFonts w:ascii="Times New Roman" w:hAnsi="Times New Roman"/>
          <w:sz w:val="24"/>
          <w:szCs w:val="24"/>
        </w:rPr>
        <w:t xml:space="preserve">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</w:t>
      </w:r>
      <w:proofErr w:type="gramStart"/>
      <w:r w:rsidRPr="004E3FA2">
        <w:rPr>
          <w:rFonts w:ascii="Times New Roman" w:hAnsi="Times New Roman"/>
          <w:sz w:val="24"/>
          <w:szCs w:val="24"/>
        </w:rPr>
        <w:t>обязанностей</w:t>
      </w:r>
      <w:proofErr w:type="gramEnd"/>
      <w:r w:rsidRPr="004E3FA2">
        <w:rPr>
          <w:rFonts w:ascii="Times New Roman" w:hAnsi="Times New Roman"/>
          <w:sz w:val="24"/>
          <w:szCs w:val="24"/>
        </w:rPr>
        <w:t xml:space="preserve"> а также персональная ответственность директора за реализацию внутриорганизационной антикоррупционной политики)</w:t>
      </w:r>
      <w:r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pStyle w:val="1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29B">
        <w:rPr>
          <w:rFonts w:ascii="Times New Roman" w:hAnsi="Times New Roman"/>
          <w:b/>
          <w:sz w:val="24"/>
          <w:szCs w:val="24"/>
        </w:rPr>
        <w:t xml:space="preserve"> Принцип постоянного контроля и регулярного мониторинга</w:t>
      </w:r>
      <w:r w:rsidRPr="00EB53A6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E3FA2">
        <w:rPr>
          <w:rFonts w:ascii="Times New Roman" w:hAnsi="Times New Roman"/>
          <w:sz w:val="24"/>
          <w:szCs w:val="24"/>
        </w:rPr>
        <w:t>(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551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B1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чреждение 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</w:t>
      </w:r>
      <w:r w:rsidRPr="004E3FA2">
        <w:rPr>
          <w:rFonts w:ascii="Times New Roman" w:hAnsi="Times New Roman"/>
          <w:sz w:val="24"/>
          <w:szCs w:val="24"/>
        </w:rPr>
        <w:t>).</w:t>
      </w:r>
    </w:p>
    <w:p w:rsidR="00A267F4" w:rsidRDefault="00A267F4" w:rsidP="00C30066">
      <w:pPr>
        <w:pStyle w:val="Default"/>
        <w:jc w:val="center"/>
      </w:pPr>
    </w:p>
    <w:p w:rsidR="00A267F4" w:rsidRPr="00847282" w:rsidRDefault="00A267F4" w:rsidP="00C30066">
      <w:pPr>
        <w:pStyle w:val="Default"/>
        <w:jc w:val="center"/>
      </w:pPr>
      <w:r w:rsidRPr="00847282">
        <w:t>4. Область применения Антикоррупционной политики и</w:t>
      </w:r>
    </w:p>
    <w:p w:rsidR="00A267F4" w:rsidRPr="00847282" w:rsidRDefault="00A267F4" w:rsidP="00C30066">
      <w:pPr>
        <w:jc w:val="center"/>
      </w:pPr>
      <w:r w:rsidRPr="00847282">
        <w:t>круг, лиц попадающих под ее действие</w:t>
      </w:r>
      <w:r w:rsidR="006B3582">
        <w:t>.</w:t>
      </w:r>
    </w:p>
    <w:p w:rsidR="00A267F4" w:rsidRPr="00847282" w:rsidRDefault="00A267F4" w:rsidP="00C30066">
      <w:pPr>
        <w:pStyle w:val="Default"/>
      </w:pPr>
    </w:p>
    <w:p w:rsidR="00A267F4" w:rsidRDefault="00A267F4" w:rsidP="00C30066">
      <w:pPr>
        <w:pStyle w:val="Default"/>
        <w:ind w:firstLine="709"/>
        <w:jc w:val="both"/>
      </w:pPr>
      <w:r w:rsidRPr="00847282">
        <w:t xml:space="preserve">4.1.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4.2. Обязанности работников организации в связи с предупреждением и противодействием коррупции: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4.2.1. Воздерживаться: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от совершения и (или) участия в совершении коррупционных правонарушений в интересах или от имени учреждения;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</w:t>
      </w:r>
      <w:r>
        <w:t>,</w:t>
      </w:r>
      <w:r w:rsidRPr="00847282">
        <w:t xml:space="preserve"> директора учреждения: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</w:t>
      </w:r>
      <w:r>
        <w:t xml:space="preserve"> </w:t>
      </w:r>
      <w:r w:rsidRPr="00847282">
        <w:t xml:space="preserve">о случаях склонения работника к совершению коррупционных правонарушений; </w:t>
      </w:r>
    </w:p>
    <w:p w:rsidR="00A267F4" w:rsidRPr="00847282" w:rsidRDefault="00A267F4" w:rsidP="00C30066">
      <w:pPr>
        <w:pStyle w:val="Default"/>
        <w:ind w:firstLine="709"/>
        <w:jc w:val="both"/>
      </w:pPr>
      <w:r w:rsidRPr="00847282">
        <w:t xml:space="preserve"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A267F4" w:rsidRDefault="00A267F4" w:rsidP="00C30066">
      <w:pPr>
        <w:pStyle w:val="Default"/>
        <w:ind w:firstLine="709"/>
        <w:jc w:val="both"/>
      </w:pPr>
      <w:r w:rsidRPr="00847282">
        <w:t>4.2.3. Сообщать непосредственному директору учреждения о возможности возникновения либо возникшем у</w:t>
      </w:r>
      <w:r w:rsidR="004F549E">
        <w:t xml:space="preserve"> работника конфликте интересов.</w:t>
      </w:r>
    </w:p>
    <w:p w:rsidR="00A267F4" w:rsidRDefault="00A267F4" w:rsidP="00C30066">
      <w:pPr>
        <w:pStyle w:val="Default"/>
      </w:pPr>
    </w:p>
    <w:p w:rsidR="00A267F4" w:rsidRDefault="00A267F4" w:rsidP="00C30066">
      <w:pPr>
        <w:shd w:val="clear" w:color="auto" w:fill="FFFFFF"/>
        <w:jc w:val="center"/>
        <w:rPr>
          <w:color w:val="000000"/>
        </w:rPr>
      </w:pPr>
      <w:r w:rsidRPr="00E234C9">
        <w:rPr>
          <w:color w:val="000000"/>
        </w:rPr>
        <w:t>5. Организационные основы противодействия коррупции</w:t>
      </w:r>
      <w:r w:rsidR="006B3582">
        <w:rPr>
          <w:color w:val="000000"/>
        </w:rPr>
        <w:t>.</w:t>
      </w:r>
    </w:p>
    <w:p w:rsidR="004F549E" w:rsidRPr="00E234C9" w:rsidRDefault="004F549E" w:rsidP="00C30066">
      <w:pPr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</w:p>
    <w:p w:rsidR="00A267F4" w:rsidRPr="00E234C9" w:rsidRDefault="00A267F4" w:rsidP="00C3006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E234C9">
        <w:rPr>
          <w:color w:val="000000"/>
        </w:rPr>
        <w:t>.1. Общее руководство мероприятиями, направленными на противодействие коррупции в Учреждении  осуществляет заместитель директора.</w:t>
      </w:r>
    </w:p>
    <w:p w:rsidR="00A267F4" w:rsidRPr="00E234C9" w:rsidRDefault="00A267F4" w:rsidP="00C30066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E234C9">
        <w:rPr>
          <w:color w:val="000000"/>
        </w:rPr>
        <w:t>.2.  Заместитель директора: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разрабатывает проекты локальных актов по вопросам противодействия коррупции;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осуществляет противодействие коррупции в пределах своих полномочий;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принимает заявления работников Учреждения, клиентов Учреждения, законных  представителей  клиентов,  родственников  клиентов Учреждения о фактах коррупционных проявлений работниками Учреждения для последующего их направления в правоохранительные органы;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осуществляет антикоррупционную пропаганду и воспитание работников Учреждения, клиентов Учреждения, законных представителей клиентов, родственников клиентов Учреждения;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обеспечивает соблюдения работниками правил внутреннего трудового распорядка;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подготавливает документы и материалы для привлечения работников Учреждения к дисциплинарной и материальной ответственности;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 w:rsidRPr="00E234C9">
        <w:rPr>
          <w:color w:val="000000"/>
        </w:rPr>
        <w:t>- взаимодействует с правоохранительными органами, с органами государственной власти, органами самоуправления, муниципальными и общественными комиссиями по вопросам противодействия коррупции, также с гражданами и институтами гражданского общества.</w:t>
      </w:r>
    </w:p>
    <w:p w:rsidR="00A267F4" w:rsidRPr="00E234C9" w:rsidRDefault="00A267F4" w:rsidP="00C30066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34C9">
        <w:rPr>
          <w:color w:val="000000"/>
        </w:rPr>
        <w:t>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поведения работников Учреждения.</w:t>
      </w:r>
    </w:p>
    <w:p w:rsidR="00A267F4" w:rsidRDefault="00A267F4" w:rsidP="00C30066">
      <w:pPr>
        <w:pStyle w:val="Default"/>
      </w:pPr>
    </w:p>
    <w:p w:rsidR="00A267F4" w:rsidRPr="008E11A6" w:rsidRDefault="00A267F4" w:rsidP="00C30066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11A6">
        <w:rPr>
          <w:rFonts w:ascii="Times New Roman" w:hAnsi="Times New Roman"/>
          <w:sz w:val="24"/>
          <w:szCs w:val="24"/>
        </w:rPr>
        <w:t>Меры противодействия коррупции</w:t>
      </w:r>
      <w:r w:rsidR="00AC3388">
        <w:rPr>
          <w:rFonts w:ascii="Times New Roman" w:hAnsi="Times New Roman"/>
          <w:sz w:val="24"/>
          <w:szCs w:val="24"/>
        </w:rPr>
        <w:t>.</w:t>
      </w:r>
    </w:p>
    <w:p w:rsidR="00A267F4" w:rsidRPr="008E11A6" w:rsidRDefault="00A267F4" w:rsidP="00C30066">
      <w:pPr>
        <w:jc w:val="both"/>
        <w:rPr>
          <w:b/>
        </w:rPr>
      </w:pPr>
    </w:p>
    <w:p w:rsidR="00252FCA" w:rsidRDefault="00252FCA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E11A6">
        <w:rPr>
          <w:rFonts w:ascii="Times New Roman" w:hAnsi="Times New Roman"/>
          <w:sz w:val="24"/>
          <w:szCs w:val="24"/>
        </w:rPr>
        <w:t>В целях недопущения коррупционных правонарушений или проявлений коррупцион</w:t>
      </w:r>
      <w:r>
        <w:rPr>
          <w:rFonts w:ascii="Times New Roman" w:hAnsi="Times New Roman"/>
          <w:sz w:val="24"/>
          <w:szCs w:val="24"/>
        </w:rPr>
        <w:t>ной направленности в у</w:t>
      </w:r>
      <w:r w:rsidRPr="008E11A6">
        <w:rPr>
          <w:rFonts w:ascii="Times New Roman" w:hAnsi="Times New Roman"/>
          <w:sz w:val="24"/>
          <w:szCs w:val="24"/>
        </w:rPr>
        <w:t>чреждении разработан комплекс мер по противодействию коррупции</w:t>
      </w:r>
      <w:r>
        <w:rPr>
          <w:rFonts w:ascii="Times New Roman" w:hAnsi="Times New Roman"/>
          <w:sz w:val="24"/>
          <w:szCs w:val="24"/>
        </w:rPr>
        <w:t>.</w:t>
      </w:r>
    </w:p>
    <w:p w:rsidR="00AC3388" w:rsidRPr="00252FCA" w:rsidRDefault="00AC3388" w:rsidP="00252FCA">
      <w:pPr>
        <w:numPr>
          <w:ilvl w:val="0"/>
          <w:numId w:val="5"/>
        </w:numPr>
        <w:spacing w:before="100" w:beforeAutospacing="1" w:after="100" w:afterAutospacing="1"/>
      </w:pPr>
      <w:r w:rsidRPr="00252FCA">
        <w:t>Нормативное обеспечение, закр</w:t>
      </w:r>
      <w:r w:rsidRPr="00252FCA">
        <w:t>епление стандартов поведения и</w:t>
      </w:r>
      <w:r w:rsidRPr="00252FCA">
        <w:t xml:space="preserve"> намерений:</w:t>
      </w:r>
    </w:p>
    <w:p w:rsidR="00AC3388" w:rsidRPr="00252FCA" w:rsidRDefault="00AC3388" w:rsidP="00252FCA">
      <w:pPr>
        <w:numPr>
          <w:ilvl w:val="0"/>
          <w:numId w:val="5"/>
        </w:numPr>
        <w:spacing w:before="100" w:beforeAutospacing="1" w:after="100" w:afterAutospacing="1"/>
      </w:pPr>
      <w:r w:rsidRPr="00252FCA">
        <w:t xml:space="preserve">Разработка и принятие кодекса этики и служебного поведения работников </w:t>
      </w:r>
      <w:r w:rsidR="00252FCA">
        <w:t>учреждения</w:t>
      </w:r>
      <w:r w:rsidRPr="00252FCA">
        <w:t>.</w:t>
      </w:r>
    </w:p>
    <w:p w:rsidR="00AC3388" w:rsidRPr="00252FCA" w:rsidRDefault="00AC3388" w:rsidP="00252FCA">
      <w:pPr>
        <w:numPr>
          <w:ilvl w:val="0"/>
          <w:numId w:val="5"/>
        </w:numPr>
        <w:spacing w:before="100" w:beforeAutospacing="1" w:after="100" w:afterAutospacing="1"/>
      </w:pPr>
      <w:r w:rsidRPr="00252FCA">
        <w:t>Разработка и внедрение положения о конфликте интересов, декларации о конфликте интересов.</w:t>
      </w:r>
    </w:p>
    <w:p w:rsidR="00AC3388" w:rsidRPr="00252FCA" w:rsidRDefault="00AC3388" w:rsidP="00252FCA">
      <w:pPr>
        <w:numPr>
          <w:ilvl w:val="0"/>
          <w:numId w:val="5"/>
        </w:numPr>
        <w:spacing w:before="100" w:beforeAutospacing="1" w:after="100" w:afterAutospacing="1"/>
      </w:pPr>
      <w:r w:rsidRPr="00252FCA">
        <w:t xml:space="preserve">Введение в договоры, связанные с хозяйственной деятельностью </w:t>
      </w:r>
      <w:r w:rsidR="00252FCA">
        <w:t>учреждения</w:t>
      </w:r>
      <w:r w:rsidRPr="00252FCA">
        <w:t>, стандартной антикоррупционной оговорки.</w:t>
      </w:r>
    </w:p>
    <w:p w:rsidR="00AC3388" w:rsidRPr="00252FCA" w:rsidRDefault="00AC3388" w:rsidP="00252FCA">
      <w:pPr>
        <w:numPr>
          <w:ilvl w:val="0"/>
          <w:numId w:val="5"/>
        </w:numPr>
        <w:spacing w:before="100" w:beforeAutospacing="1" w:after="100" w:afterAutospacing="1"/>
      </w:pPr>
      <w:r w:rsidRPr="00252FCA">
        <w:t>Введение антикоррупционных положений в трудовые договора работников.</w:t>
      </w:r>
    </w:p>
    <w:p w:rsidR="00AC3388" w:rsidRPr="00252FCA" w:rsidRDefault="00252FCA" w:rsidP="00252FCA">
      <w:pPr>
        <w:pStyle w:val="a6"/>
      </w:pPr>
      <w:r>
        <w:t xml:space="preserve">2. </w:t>
      </w:r>
      <w:r w:rsidR="00AC3388" w:rsidRPr="00252FCA">
        <w:t>Разработка и введение специальных антикоррупционных процедур:</w:t>
      </w:r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r w:rsidRPr="00252FCA"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т.п.).</w:t>
      </w:r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252FCA">
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252FCA">
        <w:t>учреждения</w:t>
      </w:r>
      <w:r w:rsidR="00252FCA" w:rsidRPr="00252FCA">
        <w:t xml:space="preserve"> </w:t>
      </w:r>
      <w:r w:rsidRPr="00252FCA">
        <w:t>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т.п.).</w:t>
      </w:r>
      <w:proofErr w:type="gramEnd"/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r w:rsidRPr="00252FCA"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r w:rsidRPr="00252FCA">
        <w:lastRenderedPageBreak/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r w:rsidRPr="00252FCA">
        <w:t>Ежегодное заполнение декларации о конфликте интересов.</w:t>
      </w:r>
    </w:p>
    <w:p w:rsidR="00AC3388" w:rsidRPr="00252FCA" w:rsidRDefault="00AC3388" w:rsidP="00252FCA">
      <w:pPr>
        <w:numPr>
          <w:ilvl w:val="0"/>
          <w:numId w:val="6"/>
        </w:numPr>
        <w:spacing w:before="100" w:beforeAutospacing="1" w:after="100" w:afterAutospacing="1"/>
      </w:pPr>
      <w:r w:rsidRPr="00252FCA">
        <w:t xml:space="preserve">Проведение периодической оценки коррупционных рисков в целях выявления сфер деятельности </w:t>
      </w:r>
      <w:r w:rsidR="00252FCA">
        <w:t>учреждения</w:t>
      </w:r>
      <w:r w:rsidRPr="00252FCA">
        <w:t>, наиболее подверженных таким рискам, и разработки соответствующих антикоррупционных мер.</w:t>
      </w:r>
    </w:p>
    <w:p w:rsidR="00AC3388" w:rsidRPr="00252FCA" w:rsidRDefault="00252FCA" w:rsidP="00252FCA">
      <w:pPr>
        <w:spacing w:before="100" w:beforeAutospacing="1" w:after="100" w:afterAutospacing="1"/>
      </w:pPr>
      <w:r>
        <w:t xml:space="preserve">3. </w:t>
      </w:r>
      <w:r w:rsidR="00AC3388" w:rsidRPr="00252FCA">
        <w:t>Обучение и информирование работников:</w:t>
      </w:r>
    </w:p>
    <w:p w:rsidR="00AC3388" w:rsidRPr="00252FCA" w:rsidRDefault="00AC3388" w:rsidP="00252FCA">
      <w:pPr>
        <w:numPr>
          <w:ilvl w:val="0"/>
          <w:numId w:val="8"/>
        </w:numPr>
        <w:spacing w:before="100" w:beforeAutospacing="1" w:after="100" w:afterAutospacing="1"/>
      </w:pPr>
      <w:r w:rsidRPr="00252FCA">
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</w:r>
      <w:r w:rsidR="00252FCA">
        <w:t>учреждения</w:t>
      </w:r>
      <w:r w:rsidRPr="00252FCA">
        <w:t>.</w:t>
      </w:r>
    </w:p>
    <w:p w:rsidR="00AC3388" w:rsidRPr="00252FCA" w:rsidRDefault="00AC3388" w:rsidP="00252FCA">
      <w:pPr>
        <w:numPr>
          <w:ilvl w:val="0"/>
          <w:numId w:val="8"/>
        </w:numPr>
        <w:spacing w:before="100" w:beforeAutospacing="1" w:after="100" w:afterAutospacing="1"/>
      </w:pPr>
      <w:r w:rsidRPr="00252FCA">
        <w:t>Проведение обучающих мероприятий по вопросам профилактики и противодействия коррупции.</w:t>
      </w:r>
    </w:p>
    <w:p w:rsidR="00AC3388" w:rsidRPr="00252FCA" w:rsidRDefault="00AC3388" w:rsidP="00252FCA">
      <w:pPr>
        <w:numPr>
          <w:ilvl w:val="0"/>
          <w:numId w:val="8"/>
        </w:numPr>
        <w:spacing w:before="100" w:beforeAutospacing="1" w:after="100" w:afterAutospacing="1"/>
      </w:pPr>
      <w:r w:rsidRPr="00252FCA"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AC3388" w:rsidRPr="00252FCA" w:rsidRDefault="00252FCA" w:rsidP="00252FCA">
      <w:pPr>
        <w:spacing w:before="100" w:beforeAutospacing="1" w:after="100" w:afterAutospacing="1"/>
      </w:pPr>
      <w:r>
        <w:t xml:space="preserve">4. </w:t>
      </w:r>
      <w:r w:rsidR="00AC3388" w:rsidRPr="00252FCA">
        <w:t xml:space="preserve">Обеспечение соответствия системы внутреннего контроля и аудита </w:t>
      </w:r>
      <w:r>
        <w:t>учреждения</w:t>
      </w:r>
      <w:r w:rsidRPr="00252FCA">
        <w:t xml:space="preserve"> </w:t>
      </w:r>
      <w:r w:rsidR="00AC3388" w:rsidRPr="00252FCA">
        <w:t>требованиям антикоррупционной политики организации:</w:t>
      </w:r>
    </w:p>
    <w:p w:rsidR="00AC3388" w:rsidRPr="00252FCA" w:rsidRDefault="00AC3388" w:rsidP="00252FCA">
      <w:pPr>
        <w:numPr>
          <w:ilvl w:val="0"/>
          <w:numId w:val="10"/>
        </w:numPr>
        <w:spacing w:before="100" w:beforeAutospacing="1" w:after="100" w:afterAutospacing="1"/>
      </w:pPr>
      <w:r w:rsidRPr="00252FCA">
        <w:t>Осуществление регулярного контроля соблюдения внутренних процедур.</w:t>
      </w:r>
    </w:p>
    <w:p w:rsidR="00AC3388" w:rsidRPr="00252FCA" w:rsidRDefault="00AC3388" w:rsidP="00252FCA">
      <w:pPr>
        <w:numPr>
          <w:ilvl w:val="0"/>
          <w:numId w:val="10"/>
        </w:numPr>
        <w:spacing w:before="100" w:beforeAutospacing="1" w:after="100" w:afterAutospacing="1"/>
      </w:pPr>
      <w:r w:rsidRPr="00252FCA">
        <w:t>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AC3388" w:rsidRPr="00252FCA" w:rsidRDefault="00AC3388" w:rsidP="00252FCA">
      <w:pPr>
        <w:numPr>
          <w:ilvl w:val="0"/>
          <w:numId w:val="10"/>
        </w:numPr>
        <w:spacing w:before="100" w:beforeAutospacing="1" w:after="100" w:afterAutospacing="1"/>
      </w:pPr>
      <w:r w:rsidRPr="00252FCA"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</w:r>
    </w:p>
    <w:p w:rsidR="00AC3388" w:rsidRPr="00252FCA" w:rsidRDefault="00252FCA" w:rsidP="00252FCA">
      <w:pPr>
        <w:spacing w:before="100" w:beforeAutospacing="1" w:after="100" w:afterAutospacing="1"/>
      </w:pPr>
      <w:r>
        <w:t xml:space="preserve">5. </w:t>
      </w:r>
      <w:r w:rsidR="00AC3388" w:rsidRPr="00252FCA">
        <w:t>Привлечение экспертов:</w:t>
      </w:r>
    </w:p>
    <w:p w:rsidR="00AC3388" w:rsidRPr="00252FCA" w:rsidRDefault="00AC3388" w:rsidP="00252FCA">
      <w:pPr>
        <w:numPr>
          <w:ilvl w:val="0"/>
          <w:numId w:val="12"/>
        </w:numPr>
        <w:spacing w:before="100" w:beforeAutospacing="1" w:after="100" w:afterAutospacing="1"/>
      </w:pPr>
      <w:r w:rsidRPr="00252FCA">
        <w:t>Периодическое проведение внешнего аудита.</w:t>
      </w:r>
    </w:p>
    <w:p w:rsidR="00AC3388" w:rsidRPr="00252FCA" w:rsidRDefault="00AC3388" w:rsidP="00252FCA">
      <w:pPr>
        <w:numPr>
          <w:ilvl w:val="0"/>
          <w:numId w:val="12"/>
        </w:numPr>
        <w:spacing w:before="100" w:beforeAutospacing="1" w:after="100" w:afterAutospacing="1"/>
      </w:pPr>
      <w:r w:rsidRPr="00252FCA">
        <w:t xml:space="preserve">Привлечение внешних независимых экспертов при осуществлении хозяйственной деятельности </w:t>
      </w:r>
      <w:r w:rsidR="00252FCA">
        <w:t>учреждения</w:t>
      </w:r>
      <w:r w:rsidR="00252FCA" w:rsidRPr="00252FCA">
        <w:t xml:space="preserve"> </w:t>
      </w:r>
      <w:r w:rsidRPr="00252FCA">
        <w:t xml:space="preserve">и </w:t>
      </w:r>
      <w:proofErr w:type="gramStart"/>
      <w:r w:rsidRPr="00252FCA">
        <w:t>организации</w:t>
      </w:r>
      <w:proofErr w:type="gramEnd"/>
      <w:r w:rsidRPr="00252FCA">
        <w:t xml:space="preserve"> антикоррупционных мер.</w:t>
      </w:r>
    </w:p>
    <w:p w:rsidR="00AC3388" w:rsidRPr="00252FCA" w:rsidRDefault="00252FCA" w:rsidP="00252FCA">
      <w:pPr>
        <w:spacing w:before="100" w:beforeAutospacing="1" w:after="100" w:afterAutospacing="1"/>
      </w:pPr>
      <w:r>
        <w:t xml:space="preserve">6. </w:t>
      </w:r>
      <w:r w:rsidR="00AC3388" w:rsidRPr="00252FCA">
        <w:t>Оценка результатов проводимой антикоррупционной работы и распространение отчетных материалов:</w:t>
      </w:r>
    </w:p>
    <w:p w:rsidR="00AC3388" w:rsidRPr="00252FCA" w:rsidRDefault="00AC3388" w:rsidP="00252FCA">
      <w:pPr>
        <w:numPr>
          <w:ilvl w:val="0"/>
          <w:numId w:val="14"/>
        </w:numPr>
        <w:spacing w:before="100" w:beforeAutospacing="1" w:after="100" w:afterAutospacing="1"/>
      </w:pPr>
      <w:r w:rsidRPr="00252FCA">
        <w:t>Проведение регулярной оценки результатов работы по противодействию коррупции.</w:t>
      </w:r>
    </w:p>
    <w:p w:rsidR="00AC3388" w:rsidRPr="00252FCA" w:rsidRDefault="00AC3388" w:rsidP="00252FCA">
      <w:pPr>
        <w:numPr>
          <w:ilvl w:val="0"/>
          <w:numId w:val="14"/>
        </w:numPr>
        <w:spacing w:before="100" w:beforeAutospacing="1" w:after="100" w:afterAutospacing="1"/>
      </w:pPr>
      <w:r w:rsidRPr="00252FCA">
        <w:t>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AC3388" w:rsidRDefault="00AC3388" w:rsidP="00252FC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работников</w:t>
      </w:r>
      <w:r w:rsidR="000A5FB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A267F4" w:rsidRPr="00973F36" w:rsidRDefault="00A267F4" w:rsidP="00C30066">
      <w:pPr>
        <w:pStyle w:val="1"/>
        <w:tabs>
          <w:tab w:val="left" w:pos="709"/>
        </w:tabs>
        <w:spacing w:after="0" w:line="240" w:lineRule="auto"/>
        <w:ind w:left="435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</w:t>
      </w:r>
      <w:r w:rsidR="00A55D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А также за действие (бездействие) подчиненных им лиц, нарушающих эти принципы и требования.</w:t>
      </w:r>
    </w:p>
    <w:p w:rsidR="00A267F4" w:rsidRPr="006E2565" w:rsidRDefault="00A267F4" w:rsidP="00C30066">
      <w:pPr>
        <w:pStyle w:val="1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мерам ответственности</w:t>
      </w:r>
      <w:r w:rsidR="00A55DE0">
        <w:rPr>
          <w:rFonts w:ascii="Times New Roman" w:hAnsi="Times New Roman"/>
          <w:sz w:val="24"/>
          <w:szCs w:val="24"/>
        </w:rPr>
        <w:t xml:space="preserve"> за коррупционные проявления в у</w:t>
      </w:r>
      <w:r>
        <w:rPr>
          <w:rFonts w:ascii="Times New Roman" w:hAnsi="Times New Roman"/>
          <w:sz w:val="24"/>
          <w:szCs w:val="24"/>
        </w:rPr>
        <w:t>чреждении относятся: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A267F4" w:rsidRDefault="00A267F4" w:rsidP="00C30066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67F4" w:rsidRDefault="00A267F4" w:rsidP="00C30066">
      <w:pPr>
        <w:pStyle w:val="1"/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Внесение изменений</w:t>
      </w:r>
      <w:r w:rsidR="000A5FB2">
        <w:rPr>
          <w:rFonts w:ascii="Times New Roman" w:hAnsi="Times New Roman"/>
          <w:sz w:val="24"/>
          <w:szCs w:val="24"/>
        </w:rPr>
        <w:t>.</w:t>
      </w:r>
    </w:p>
    <w:p w:rsidR="00A267F4" w:rsidRDefault="00A267F4" w:rsidP="00C30066">
      <w:pPr>
        <w:tabs>
          <w:tab w:val="left" w:pos="709"/>
        </w:tabs>
        <w:jc w:val="both"/>
      </w:pPr>
    </w:p>
    <w:p w:rsidR="00A267F4" w:rsidRDefault="00A267F4" w:rsidP="00C30066">
      <w:pPr>
        <w:pStyle w:val="1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выявлении недостаточно эффективных положений </w:t>
      </w:r>
      <w:r w:rsidR="00DB7F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нтикоррупционных политики </w:t>
      </w:r>
      <w:r w:rsidR="00DB7F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чреждения либо при изменении требований законодательства Российской Федерации </w:t>
      </w:r>
      <w:r w:rsidR="00DB7F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организует выработку и реализацию плана действий по актуализации </w:t>
      </w:r>
      <w:r w:rsidR="00DB7F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нтикоррупционной политики </w:t>
      </w:r>
      <w:r w:rsidR="00DB7F0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чреждения.</w:t>
      </w: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7B4" w:rsidRPr="00BB0C35" w:rsidRDefault="00E127B4" w:rsidP="00E127B4">
      <w:pPr>
        <w:pStyle w:val="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27B4" w:rsidRPr="00BB0C35" w:rsidSect="00550F6B">
      <w:headerReference w:type="even" r:id="rId9"/>
      <w:headerReference w:type="default" r:id="rId10"/>
      <w:pgSz w:w="11906" w:h="16838"/>
      <w:pgMar w:top="1134" w:right="850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3F" w:rsidRDefault="00DC263F">
      <w:r>
        <w:separator/>
      </w:r>
    </w:p>
  </w:endnote>
  <w:endnote w:type="continuationSeparator" w:id="0">
    <w:p w:rsidR="00DC263F" w:rsidRDefault="00DC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3F" w:rsidRDefault="00DC263F">
      <w:r>
        <w:separator/>
      </w:r>
    </w:p>
  </w:footnote>
  <w:footnote w:type="continuationSeparator" w:id="0">
    <w:p w:rsidR="00DC263F" w:rsidRDefault="00DC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549E" w:rsidRDefault="004F549E" w:rsidP="004F54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9E" w:rsidRDefault="004F549E" w:rsidP="00551C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5FB2">
      <w:rPr>
        <w:rStyle w:val="a4"/>
        <w:noProof/>
      </w:rPr>
      <w:t>4</w:t>
    </w:r>
    <w:r>
      <w:rPr>
        <w:rStyle w:val="a4"/>
      </w:rPr>
      <w:fldChar w:fldCharType="end"/>
    </w:r>
  </w:p>
  <w:p w:rsidR="004F549E" w:rsidRDefault="004F549E" w:rsidP="004F54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12F"/>
    <w:multiLevelType w:val="multilevel"/>
    <w:tmpl w:val="AEF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56C"/>
    <w:multiLevelType w:val="multilevel"/>
    <w:tmpl w:val="942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16CD"/>
    <w:multiLevelType w:val="multilevel"/>
    <w:tmpl w:val="D750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15789"/>
    <w:multiLevelType w:val="multilevel"/>
    <w:tmpl w:val="7884D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9611F4"/>
    <w:multiLevelType w:val="multilevel"/>
    <w:tmpl w:val="D9D43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9302D"/>
    <w:multiLevelType w:val="multilevel"/>
    <w:tmpl w:val="DF961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21DEB"/>
    <w:multiLevelType w:val="multilevel"/>
    <w:tmpl w:val="0EE02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17C79"/>
    <w:multiLevelType w:val="multilevel"/>
    <w:tmpl w:val="EBB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E727D"/>
    <w:multiLevelType w:val="multilevel"/>
    <w:tmpl w:val="F30C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10C17"/>
    <w:multiLevelType w:val="multilevel"/>
    <w:tmpl w:val="0C9893AA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0320532"/>
    <w:multiLevelType w:val="multilevel"/>
    <w:tmpl w:val="0BD08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12F53"/>
    <w:multiLevelType w:val="multilevel"/>
    <w:tmpl w:val="D5F6CE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CCF72F0"/>
    <w:multiLevelType w:val="multilevel"/>
    <w:tmpl w:val="7F5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90"/>
    <w:rsid w:val="00084FE5"/>
    <w:rsid w:val="00096362"/>
    <w:rsid w:val="000A5FB2"/>
    <w:rsid w:val="000C3577"/>
    <w:rsid w:val="00122690"/>
    <w:rsid w:val="00177A47"/>
    <w:rsid w:val="001C1ACC"/>
    <w:rsid w:val="00252FCA"/>
    <w:rsid w:val="002E4D87"/>
    <w:rsid w:val="002F2EBE"/>
    <w:rsid w:val="0036343E"/>
    <w:rsid w:val="00441BFD"/>
    <w:rsid w:val="0049329A"/>
    <w:rsid w:val="004F549E"/>
    <w:rsid w:val="00550F6B"/>
    <w:rsid w:val="0055129B"/>
    <w:rsid w:val="00551C8C"/>
    <w:rsid w:val="005B2CA1"/>
    <w:rsid w:val="005D1E93"/>
    <w:rsid w:val="005E7122"/>
    <w:rsid w:val="006248EC"/>
    <w:rsid w:val="00666DA0"/>
    <w:rsid w:val="006B3582"/>
    <w:rsid w:val="006C5F7C"/>
    <w:rsid w:val="007036FD"/>
    <w:rsid w:val="00704E18"/>
    <w:rsid w:val="00794197"/>
    <w:rsid w:val="007B2D47"/>
    <w:rsid w:val="00821EBD"/>
    <w:rsid w:val="00823D85"/>
    <w:rsid w:val="008D08DB"/>
    <w:rsid w:val="008F13BD"/>
    <w:rsid w:val="00941699"/>
    <w:rsid w:val="009C16D7"/>
    <w:rsid w:val="00A267F4"/>
    <w:rsid w:val="00A55DE0"/>
    <w:rsid w:val="00A6492F"/>
    <w:rsid w:val="00AB0949"/>
    <w:rsid w:val="00AC3388"/>
    <w:rsid w:val="00AE2916"/>
    <w:rsid w:val="00B166CF"/>
    <w:rsid w:val="00B37590"/>
    <w:rsid w:val="00BA03F4"/>
    <w:rsid w:val="00BA446A"/>
    <w:rsid w:val="00C16163"/>
    <w:rsid w:val="00C30066"/>
    <w:rsid w:val="00C6494D"/>
    <w:rsid w:val="00D0323D"/>
    <w:rsid w:val="00D67D1D"/>
    <w:rsid w:val="00D82731"/>
    <w:rsid w:val="00DB7F03"/>
    <w:rsid w:val="00DC263F"/>
    <w:rsid w:val="00E127B4"/>
    <w:rsid w:val="00E31B82"/>
    <w:rsid w:val="00ED7E9E"/>
    <w:rsid w:val="00F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0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67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rsid w:val="004F54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49E"/>
  </w:style>
  <w:style w:type="character" w:styleId="a5">
    <w:name w:val="Hyperlink"/>
    <w:basedOn w:val="a0"/>
    <w:uiPriority w:val="99"/>
    <w:unhideWhenUsed/>
    <w:rsid w:val="00E127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0F6B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AC3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0F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6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267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rsid w:val="004F54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549E"/>
  </w:style>
  <w:style w:type="character" w:styleId="a5">
    <w:name w:val="Hyperlink"/>
    <w:basedOn w:val="a0"/>
    <w:uiPriority w:val="99"/>
    <w:unhideWhenUsed/>
    <w:rsid w:val="00E127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0F6B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AC3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im.bashkortostan.ru/documents/4510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антикоррупционной политике учреждения</vt:lpstr>
    </vt:vector>
  </TitlesOfParts>
  <Company>WolfishLair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антикоррупционной политике учреждения</dc:title>
  <dc:subject>Противодействие коррупции</dc:subject>
  <dc:creator>Радуга</dc:creator>
  <cp:keywords>антикоррупционная политика, противодействие коррупции</cp:keywords>
  <dc:description>Здесь Вы можете скачать и переделать образец положения по антикоррупционной политике организации социального обслуживания на дому</dc:description>
  <cp:lastModifiedBy>оля</cp:lastModifiedBy>
  <cp:revision>13</cp:revision>
  <cp:lastPrinted>2015-12-16T12:35:00Z</cp:lastPrinted>
  <dcterms:created xsi:type="dcterms:W3CDTF">2018-02-17T05:07:00Z</dcterms:created>
  <dcterms:modified xsi:type="dcterms:W3CDTF">2018-02-17T06:08:00Z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